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6"/>
          <w:szCs w:val="26"/>
        </w:rPr>
      </w:pPr>
      <w:r w:rsidDel="00000000" w:rsidR="00000000" w:rsidRPr="00000000">
        <w:rPr>
          <w:b w:val="1"/>
          <w:bCs w:val="1"/>
          <w:sz w:val="26"/>
          <w:szCs w:val="26"/>
          <w:rtl w:val="0"/>
        </w:rPr>
        <w:t xml:space="preserve">Learning Goal: create a flow diagram</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b w:val="1"/>
          <w:bCs w:val="1"/>
          <w:rtl w:val="0"/>
        </w:rPr>
        <w:t xml:space="preserve">Learning Objective: </w:t>
      </w:r>
      <w:r w:rsidDel="00000000" w:rsidR="00000000" w:rsidRPr="00000000">
        <w:rPr>
          <w:rtl w:val="0"/>
        </w:rPr>
        <w:t xml:space="preserve">Learners will be able to create a flow diagram for a process with correct sequencing of steps using visual representations like shapes and arrows.</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sz w:val="26"/>
          <w:szCs w:val="26"/>
        </w:rPr>
      </w:pPr>
      <w:r w:rsidDel="00000000" w:rsidR="00000000" w:rsidRPr="00000000">
        <w:rPr>
          <w:sz w:val="26"/>
          <w:szCs w:val="26"/>
          <w:rtl w:val="0"/>
        </w:rPr>
        <w:t xml:space="preserve">Behaviorism</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Learners receive instruction on creating a flow diagram and practice creating in drilled, practice activities. Feedback is provided when the learner correctly or incorrectly sequences the steps in the diagram. For example, if they succeed in creating a step successfully, they receive positive reinforcement. If they perform an action that is incorrect, they may lose points toward their grade or other negative consequences. Learners will be expected to have a permanent behavior change and will be able to observably perform building the flow diagram.</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b w:val="1"/>
          <w:bCs w:val="1"/>
          <w:highlight w:val="yellow"/>
          <w:rtl w:val="0"/>
        </w:rPr>
        <w:t xml:space="preserve">Application</w:t>
      </w:r>
      <w:r w:rsidDel="00000000" w:rsidR="00000000" w:rsidRPr="00000000">
        <w:rPr>
          <w:rtl w:val="0"/>
        </w:rPr>
        <w:t xml:space="preserve">:</w:t>
      </w:r>
    </w:p>
    <w:p w:rsidR="00000000" w:rsidDel="00000000" w:rsidP="00000000" w:rsidRDefault="00000000" w:rsidRPr="00000000" w14:paraId="0000000B">
      <w:pPr>
        <w:numPr>
          <w:ilvl w:val="0"/>
          <w:numId w:val="4"/>
        </w:numPr>
        <w:ind w:left="360" w:hanging="360"/>
        <w:rPr>
          <w:u w:val="none"/>
        </w:rPr>
      </w:pPr>
      <w:r w:rsidDel="00000000" w:rsidR="00000000" w:rsidRPr="00000000">
        <w:rPr>
          <w:b w:val="1"/>
          <w:bCs w:val="1"/>
          <w:u w:val="single"/>
          <w:rtl w:val="0"/>
        </w:rPr>
        <w:t xml:space="preserve">Task Analysis</w:t>
      </w:r>
      <w:r w:rsidDel="00000000" w:rsidR="00000000" w:rsidRPr="00000000">
        <w:rPr>
          <w:rtl w:val="0"/>
        </w:rPr>
        <w:t xml:space="preserve">: Break the objective into discrete sub-behaviors:</w:t>
      </w:r>
    </w:p>
    <w:p w:rsidR="00000000" w:rsidDel="00000000" w:rsidP="00000000" w:rsidRDefault="00000000" w:rsidRPr="00000000" w14:paraId="0000000C">
      <w:pPr>
        <w:numPr>
          <w:ilvl w:val="0"/>
          <w:numId w:val="2"/>
        </w:numPr>
        <w:ind w:left="1440" w:hanging="360"/>
        <w:rPr>
          <w:u w:val="none"/>
        </w:rPr>
      </w:pPr>
      <w:r w:rsidDel="00000000" w:rsidR="00000000" w:rsidRPr="00000000">
        <w:rPr>
          <w:rtl w:val="0"/>
        </w:rPr>
        <w:t xml:space="preserve">Identify the process steps (verbal response)</w:t>
      </w:r>
    </w:p>
    <w:p w:rsidR="00000000" w:rsidDel="00000000" w:rsidP="00000000" w:rsidRDefault="00000000" w:rsidRPr="00000000" w14:paraId="0000000D">
      <w:pPr>
        <w:numPr>
          <w:ilvl w:val="0"/>
          <w:numId w:val="2"/>
        </w:numPr>
        <w:ind w:left="1440" w:hanging="360"/>
        <w:rPr>
          <w:u w:val="none"/>
        </w:rPr>
      </w:pPr>
      <w:r w:rsidDel="00000000" w:rsidR="00000000" w:rsidRPr="00000000">
        <w:rPr>
          <w:rtl w:val="0"/>
        </w:rPr>
        <w:t xml:space="preserve">Select correct shape for each step type (discrimination)</w:t>
      </w:r>
    </w:p>
    <w:p w:rsidR="00000000" w:rsidDel="00000000" w:rsidP="00000000" w:rsidRDefault="00000000" w:rsidRPr="00000000" w14:paraId="0000000E">
      <w:pPr>
        <w:numPr>
          <w:ilvl w:val="0"/>
          <w:numId w:val="2"/>
        </w:numPr>
        <w:ind w:left="1440" w:hanging="360"/>
        <w:rPr>
          <w:u w:val="none"/>
        </w:rPr>
      </w:pPr>
      <w:r w:rsidDel="00000000" w:rsidR="00000000" w:rsidRPr="00000000">
        <w:rPr>
          <w:rtl w:val="0"/>
        </w:rPr>
        <w:t xml:space="preserve">Draw arrows in correct sequence (chaining)</w:t>
      </w:r>
    </w:p>
    <w:p w:rsidR="00000000" w:rsidDel="00000000" w:rsidP="00000000" w:rsidRDefault="00000000" w:rsidRPr="00000000" w14:paraId="0000000F">
      <w:pPr>
        <w:numPr>
          <w:ilvl w:val="0"/>
          <w:numId w:val="2"/>
        </w:numPr>
        <w:ind w:left="1440" w:hanging="360"/>
        <w:rPr>
          <w:u w:val="none"/>
        </w:rPr>
      </w:pPr>
      <w:r w:rsidDel="00000000" w:rsidR="00000000" w:rsidRPr="00000000">
        <w:rPr>
          <w:rtl w:val="0"/>
        </w:rPr>
        <w:t xml:space="preserve">Place shapes in correct order (sequencing)</w:t>
      </w:r>
    </w:p>
    <w:p w:rsidR="00000000" w:rsidDel="00000000" w:rsidP="00000000" w:rsidRDefault="00000000" w:rsidRPr="00000000" w14:paraId="00000010">
      <w:pPr>
        <w:numPr>
          <w:ilvl w:val="0"/>
          <w:numId w:val="5"/>
        </w:numPr>
        <w:ind w:left="360" w:hanging="360"/>
        <w:rPr>
          <w:u w:val="none"/>
        </w:rPr>
      </w:pPr>
      <w:r w:rsidDel="00000000" w:rsidR="00000000" w:rsidRPr="00000000">
        <w:rPr>
          <w:b w:val="1"/>
          <w:bCs w:val="1"/>
          <w:u w:val="single"/>
          <w:rtl w:val="0"/>
        </w:rPr>
        <w:t xml:space="preserve">Shaping</w:t>
      </w:r>
      <w:r w:rsidDel="00000000" w:rsidR="00000000" w:rsidRPr="00000000">
        <w:rPr>
          <w:rtl w:val="0"/>
        </w:rPr>
        <w:t xml:space="preserve">: Reinforce successive approximations. First reinforce drawing any shape, then correct shape, then correct placement, then correct arrow direction.</w:t>
      </w:r>
    </w:p>
    <w:p w:rsidR="00000000" w:rsidDel="00000000" w:rsidP="00000000" w:rsidRDefault="00000000" w:rsidRPr="00000000" w14:paraId="00000011">
      <w:pPr>
        <w:numPr>
          <w:ilvl w:val="0"/>
          <w:numId w:val="5"/>
        </w:numPr>
        <w:ind w:left="360" w:hanging="360"/>
        <w:rPr>
          <w:u w:val="none"/>
        </w:rPr>
      </w:pPr>
      <w:r w:rsidDel="00000000" w:rsidR="00000000" w:rsidRPr="00000000">
        <w:rPr>
          <w:b w:val="1"/>
          <w:bCs w:val="1"/>
          <w:u w:val="single"/>
          <w:rtl w:val="0"/>
        </w:rPr>
        <w:t xml:space="preserve">Chaining</w:t>
      </w:r>
      <w:r w:rsidDel="00000000" w:rsidR="00000000" w:rsidRPr="00000000">
        <w:rPr>
          <w:rFonts w:ascii="Arial Unicode MS" w:cs="Arial Unicode MS" w:eastAsia="Arial Unicode MS" w:hAnsi="Arial Unicode MS"/>
          <w:rtl w:val="0"/>
        </w:rPr>
        <w:t xml:space="preserve">: Forward chaining (teach step 1) → reinforce step 1 → teach step 2 → reinforce step 2 → etc. Or backward chaining by starting with the last step and working backwards with the same teach→reinforcement sequences.</w:t>
      </w:r>
    </w:p>
    <w:p w:rsidR="00000000" w:rsidDel="00000000" w:rsidP="00000000" w:rsidRDefault="00000000" w:rsidRPr="00000000" w14:paraId="00000012">
      <w:pPr>
        <w:numPr>
          <w:ilvl w:val="0"/>
          <w:numId w:val="5"/>
        </w:numPr>
        <w:ind w:left="360" w:hanging="360"/>
        <w:rPr>
          <w:u w:val="none"/>
        </w:rPr>
      </w:pPr>
      <w:r w:rsidDel="00000000" w:rsidR="00000000" w:rsidRPr="00000000">
        <w:rPr>
          <w:b w:val="1"/>
          <w:bCs w:val="1"/>
          <w:u w:val="single"/>
          <w:rtl w:val="0"/>
        </w:rPr>
        <w:t xml:space="preserve">Reinforcement</w:t>
      </w:r>
      <w:r w:rsidDel="00000000" w:rsidR="00000000" w:rsidRPr="00000000">
        <w:rPr>
          <w:rtl w:val="0"/>
        </w:rPr>
        <w:t xml:space="preserve">: Immediate feedback after each correctly placed shape/arrow. Token economy or points for each correct element.</w:t>
      </w:r>
    </w:p>
    <w:p w:rsidR="00000000" w:rsidDel="00000000" w:rsidP="00000000" w:rsidRDefault="00000000" w:rsidRPr="00000000" w14:paraId="00000013">
      <w:pPr>
        <w:numPr>
          <w:ilvl w:val="0"/>
          <w:numId w:val="5"/>
        </w:numPr>
        <w:ind w:left="360" w:hanging="360"/>
        <w:rPr>
          <w:u w:val="none"/>
        </w:rPr>
      </w:pPr>
      <w:r w:rsidDel="00000000" w:rsidR="00000000" w:rsidRPr="00000000">
        <w:rPr>
          <w:b w:val="1"/>
          <w:bCs w:val="1"/>
          <w:u w:val="single"/>
          <w:rtl w:val="0"/>
        </w:rPr>
        <w:t xml:space="preserve">Discrimination Training</w:t>
      </w:r>
      <w:r w:rsidDel="00000000" w:rsidR="00000000" w:rsidRPr="00000000">
        <w:rPr>
          <w:rtl w:val="0"/>
        </w:rPr>
        <w:t xml:space="preserve">: Teach learners to distinguish process steps from non-steps, correct shapes from incorrect ones.</w:t>
      </w:r>
    </w:p>
    <w:p w:rsidR="00000000" w:rsidDel="00000000" w:rsidP="00000000" w:rsidRDefault="00000000" w:rsidRPr="00000000" w14:paraId="00000014">
      <w:pPr>
        <w:numPr>
          <w:ilvl w:val="0"/>
          <w:numId w:val="5"/>
        </w:numPr>
        <w:ind w:left="360" w:hanging="360"/>
        <w:rPr>
          <w:u w:val="none"/>
        </w:rPr>
      </w:pPr>
      <w:r w:rsidDel="00000000" w:rsidR="00000000" w:rsidRPr="00000000">
        <w:rPr>
          <w:b w:val="1"/>
          <w:bCs w:val="1"/>
          <w:u w:val="single"/>
          <w:rtl w:val="0"/>
        </w:rPr>
        <w:t xml:space="preserve">Cueing</w:t>
      </w:r>
      <w:r w:rsidDel="00000000" w:rsidR="00000000" w:rsidRPr="00000000">
        <w:rPr>
          <w:rtl w:val="0"/>
        </w:rPr>
        <w:t xml:space="preserve">: Provide discriminative stimuli (e.g., "When you see a decision point, use a diamond").</w:t>
      </w:r>
    </w:p>
    <w:p w:rsidR="00000000" w:rsidDel="00000000" w:rsidP="00000000" w:rsidRDefault="00000000" w:rsidRPr="00000000" w14:paraId="00000015">
      <w:pPr>
        <w:numPr>
          <w:ilvl w:val="0"/>
          <w:numId w:val="5"/>
        </w:numPr>
        <w:ind w:left="360" w:hanging="360"/>
        <w:rPr>
          <w:u w:val="none"/>
        </w:rPr>
      </w:pPr>
      <w:r w:rsidDel="00000000" w:rsidR="00000000" w:rsidRPr="00000000">
        <w:rPr>
          <w:b w:val="1"/>
          <w:bCs w:val="1"/>
          <w:u w:val="single"/>
          <w:rtl w:val="0"/>
        </w:rPr>
        <w:t xml:space="preserve">Assessment</w:t>
      </w:r>
      <w:r w:rsidDel="00000000" w:rsidR="00000000" w:rsidRPr="00000000">
        <w:rPr>
          <w:rtl w:val="0"/>
        </w:rPr>
        <w:t xml:space="preserve">: Check the final product—is the sequence correct? Are shapes and arrows used appropriately? Count correct vs. incorrect elements.</w:t>
      </w:r>
    </w:p>
    <w:p w:rsidR="00000000" w:rsidDel="00000000" w:rsidP="00000000" w:rsidRDefault="00000000" w:rsidRPr="00000000" w14:paraId="00000016">
      <w:pPr>
        <w:numPr>
          <w:ilvl w:val="0"/>
          <w:numId w:val="5"/>
        </w:numPr>
        <w:ind w:left="360" w:hanging="360"/>
        <w:rPr>
          <w:u w:val="none"/>
        </w:rPr>
      </w:pPr>
      <w:r w:rsidDel="00000000" w:rsidR="00000000" w:rsidRPr="00000000">
        <w:rPr>
          <w:b w:val="1"/>
          <w:bCs w:val="1"/>
          <w:u w:val="single"/>
          <w:rtl w:val="0"/>
        </w:rPr>
        <w:t xml:space="preserve">Main Focus</w:t>
      </w:r>
      <w:r w:rsidDel="00000000" w:rsidR="00000000" w:rsidRPr="00000000">
        <w:rPr>
          <w:rtl w:val="0"/>
        </w:rPr>
        <w:t xml:space="preserve">: “Can the learner produce the correct observable output?”</w:t>
      </w:r>
    </w:p>
    <w:p w:rsidR="00000000" w:rsidDel="00000000" w:rsidP="00000000" w:rsidRDefault="00000000" w:rsidRPr="00000000" w14:paraId="00000017">
      <w:pPr>
        <w:numPr>
          <w:ilvl w:val="0"/>
          <w:numId w:val="5"/>
        </w:numPr>
        <w:ind w:left="360" w:hanging="360"/>
        <w:rPr>
          <w:b w:val="1"/>
          <w:bCs w:val="1"/>
        </w:rPr>
      </w:pPr>
      <w:r w:rsidDel="00000000" w:rsidR="00000000" w:rsidRPr="00000000">
        <w:rPr>
          <w:b w:val="1"/>
          <w:bCs w:val="1"/>
          <w:u w:val="single"/>
          <w:rtl w:val="0"/>
        </w:rPr>
        <w:t xml:space="preserve">Guided Practice: </w:t>
      </w:r>
      <w:r w:rsidDel="00000000" w:rsidR="00000000" w:rsidRPr="00000000">
        <w:rPr>
          <w:rtl w:val="0"/>
        </w:rPr>
        <w:t xml:space="preserve">Students could begin with a partially completed flow diagram and practice placing the remaining shapes and arrows in the correct order. After each attempt, they would receive immediate feedback on their choices. As students become more successful, the instructor could gradually remove the prompts until they can complete the diagram independently. </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sz w:val="26"/>
          <w:szCs w:val="26"/>
        </w:rPr>
      </w:pPr>
      <w:r w:rsidDel="00000000" w:rsidR="00000000" w:rsidRPr="00000000">
        <w:rPr>
          <w:sz w:val="26"/>
          <w:szCs w:val="26"/>
          <w:rtl w:val="0"/>
        </w:rPr>
        <w:t xml:space="preserve">Cognitivism</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Learners will be provided an overview of making a flow diagram with explanation of the steps, decisioning, inputs, and outputs. Learners will develop a flow diagram making connections to previous knowledge and assimilating/accommodating the new information. Through cognitive apprenticeship, the instructor exemplifies the flow diagram and guides learners as they create their first flow. Reciprocal teaching will allow the learners to explain and summarize their logic in creating the flow helping them develop understanding.</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b w:val="1"/>
          <w:bCs w:val="1"/>
          <w:highlight w:val="yellow"/>
          <w:rtl w:val="0"/>
        </w:rPr>
        <w:t xml:space="preserve">Application</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20">
      <w:pPr>
        <w:numPr>
          <w:ilvl w:val="0"/>
          <w:numId w:val="6"/>
        </w:numPr>
        <w:ind w:left="720" w:hanging="360"/>
        <w:rPr>
          <w:u w:val="none"/>
        </w:rPr>
      </w:pPr>
      <w:r w:rsidDel="00000000" w:rsidR="00000000" w:rsidRPr="00000000">
        <w:rPr>
          <w:b w:val="1"/>
          <w:bCs w:val="1"/>
          <w:u w:val="single"/>
          <w:rtl w:val="0"/>
        </w:rPr>
        <w:t xml:space="preserve">Schema Activation</w:t>
      </w:r>
      <w:r w:rsidDel="00000000" w:rsidR="00000000" w:rsidRPr="00000000">
        <w:rPr>
          <w:rtl w:val="0"/>
        </w:rPr>
        <w:t xml:space="preserve">: Activate prior knowledge of processes, sequences, and visual representations.</w:t>
      </w:r>
    </w:p>
    <w:p w:rsidR="00000000" w:rsidDel="00000000" w:rsidP="00000000" w:rsidRDefault="00000000" w:rsidRPr="00000000" w14:paraId="00000021">
      <w:pPr>
        <w:numPr>
          <w:ilvl w:val="0"/>
          <w:numId w:val="6"/>
        </w:numPr>
        <w:ind w:left="720" w:hanging="360"/>
        <w:rPr>
          <w:u w:val="none"/>
        </w:rPr>
      </w:pPr>
      <w:r w:rsidDel="00000000" w:rsidR="00000000" w:rsidRPr="00000000">
        <w:rPr>
          <w:b w:val="1"/>
          <w:bCs w:val="1"/>
          <w:u w:val="single"/>
          <w:rtl w:val="0"/>
        </w:rPr>
        <w:t xml:space="preserve">Schema Acquisition</w:t>
      </w:r>
      <w:r w:rsidDel="00000000" w:rsidR="00000000" w:rsidRPr="00000000">
        <w:rPr>
          <w:rtl w:val="0"/>
        </w:rPr>
        <w:t xml:space="preserve">: Teach the “grammar” of process flow diagrams—what shapes mean, how arrows show flow, how decisions branch.</w:t>
      </w:r>
    </w:p>
    <w:p w:rsidR="00000000" w:rsidDel="00000000" w:rsidP="00000000" w:rsidRDefault="00000000" w:rsidRPr="00000000" w14:paraId="00000022">
      <w:pPr>
        <w:numPr>
          <w:ilvl w:val="0"/>
          <w:numId w:val="6"/>
        </w:numPr>
        <w:ind w:left="720" w:hanging="360"/>
        <w:rPr>
          <w:u w:val="none"/>
        </w:rPr>
      </w:pPr>
      <w:r w:rsidDel="00000000" w:rsidR="00000000" w:rsidRPr="00000000">
        <w:rPr>
          <w:b w:val="1"/>
          <w:bCs w:val="1"/>
          <w:u w:val="single"/>
          <w:rtl w:val="0"/>
        </w:rPr>
        <w:t xml:space="preserve">Cognitive Load Management</w:t>
      </w:r>
      <w:r w:rsidDel="00000000" w:rsidR="00000000" w:rsidRPr="00000000">
        <w:rPr>
          <w:rtl w:val="0"/>
        </w:rPr>
        <w:t xml:space="preserve">:</w:t>
      </w:r>
    </w:p>
    <w:p w:rsidR="00000000" w:rsidDel="00000000" w:rsidP="00000000" w:rsidRDefault="00000000" w:rsidRPr="00000000" w14:paraId="00000023">
      <w:pPr>
        <w:numPr>
          <w:ilvl w:val="1"/>
          <w:numId w:val="6"/>
        </w:numPr>
        <w:ind w:left="1440" w:hanging="360"/>
        <w:rPr>
          <w:u w:val="none"/>
        </w:rPr>
      </w:pPr>
      <w:r w:rsidDel="00000000" w:rsidR="00000000" w:rsidRPr="00000000">
        <w:rPr>
          <w:rtl w:val="0"/>
        </w:rPr>
        <w:t xml:space="preserve">Use worked examples first (show a completed flow diagram)</w:t>
      </w:r>
    </w:p>
    <w:p w:rsidR="00000000" w:rsidDel="00000000" w:rsidP="00000000" w:rsidRDefault="00000000" w:rsidRPr="00000000" w14:paraId="00000024">
      <w:pPr>
        <w:numPr>
          <w:ilvl w:val="1"/>
          <w:numId w:val="6"/>
        </w:numPr>
        <w:ind w:left="1440" w:hanging="360"/>
        <w:rPr>
          <w:u w:val="none"/>
        </w:rPr>
      </w:pPr>
      <w:r w:rsidDel="00000000" w:rsidR="00000000" w:rsidRPr="00000000">
        <w:rPr>
          <w:rtl w:val="0"/>
        </w:rPr>
        <w:t xml:space="preserve">Use partially completed diagrams and ask the learners to practice filling the blanks (fading)</w:t>
      </w:r>
    </w:p>
    <w:p w:rsidR="00000000" w:rsidDel="00000000" w:rsidP="00000000" w:rsidRDefault="00000000" w:rsidRPr="00000000" w14:paraId="00000025">
      <w:pPr>
        <w:numPr>
          <w:ilvl w:val="1"/>
          <w:numId w:val="6"/>
        </w:numPr>
        <w:ind w:left="1440" w:hanging="360"/>
        <w:rPr>
          <w:u w:val="none"/>
        </w:rPr>
      </w:pPr>
      <w:r w:rsidDel="00000000" w:rsidR="00000000" w:rsidRPr="00000000">
        <w:rPr>
          <w:rtl w:val="0"/>
        </w:rPr>
        <w:t xml:space="preserve">Chunking and clustering information: group steps into meaningful sub-processes</w:t>
      </w:r>
    </w:p>
    <w:p w:rsidR="00000000" w:rsidDel="00000000" w:rsidP="00000000" w:rsidRDefault="00000000" w:rsidRPr="00000000" w14:paraId="00000026">
      <w:pPr>
        <w:numPr>
          <w:ilvl w:val="1"/>
          <w:numId w:val="6"/>
        </w:numPr>
        <w:ind w:left="1440" w:hanging="360"/>
        <w:rPr>
          <w:u w:val="none"/>
        </w:rPr>
      </w:pPr>
      <w:r w:rsidDel="00000000" w:rsidR="00000000" w:rsidRPr="00000000">
        <w:rPr>
          <w:rtl w:val="0"/>
        </w:rPr>
        <w:t xml:space="preserve">Present shapes and their meanings together (not split attention)</w:t>
      </w:r>
    </w:p>
    <w:p w:rsidR="00000000" w:rsidDel="00000000" w:rsidP="00000000" w:rsidRDefault="00000000" w:rsidRPr="00000000" w14:paraId="00000027">
      <w:pPr>
        <w:numPr>
          <w:ilvl w:val="0"/>
          <w:numId w:val="6"/>
        </w:numPr>
        <w:ind w:left="720" w:hanging="360"/>
        <w:rPr>
          <w:u w:val="none"/>
        </w:rPr>
      </w:pPr>
      <w:r w:rsidDel="00000000" w:rsidR="00000000" w:rsidRPr="00000000">
        <w:rPr>
          <w:b w:val="1"/>
          <w:bCs w:val="1"/>
          <w:u w:val="single"/>
          <w:rtl w:val="0"/>
        </w:rPr>
        <w:t xml:space="preserve">Advanced Organizers</w:t>
      </w:r>
      <w:r w:rsidDel="00000000" w:rsidR="00000000" w:rsidRPr="00000000">
        <w:rPr>
          <w:rtl w:val="0"/>
        </w:rPr>
        <w:t xml:space="preserve">: Show the overall structure of a flow diagram before details.</w:t>
      </w:r>
    </w:p>
    <w:p w:rsidR="00000000" w:rsidDel="00000000" w:rsidP="00000000" w:rsidRDefault="00000000" w:rsidRPr="00000000" w14:paraId="00000028">
      <w:pPr>
        <w:numPr>
          <w:ilvl w:val="0"/>
          <w:numId w:val="6"/>
        </w:numPr>
        <w:ind w:left="720" w:hanging="360"/>
        <w:rPr>
          <w:u w:val="none"/>
        </w:rPr>
      </w:pPr>
      <w:r w:rsidDel="00000000" w:rsidR="00000000" w:rsidRPr="00000000">
        <w:rPr>
          <w:b w:val="1"/>
          <w:bCs w:val="1"/>
          <w:u w:val="single"/>
          <w:rtl w:val="0"/>
        </w:rPr>
        <w:t xml:space="preserve">Apply Metacognitive Strategies</w:t>
      </w:r>
      <w:r w:rsidDel="00000000" w:rsidR="00000000" w:rsidRPr="00000000">
        <w:rPr>
          <w:rtl w:val="0"/>
        </w:rPr>
        <w:t xml:space="preserve">: Teach planning (What is the process we are trying to visualize?), monitoring (Does this sequence make sense?), and revising (Does this arrow go the right way?).</w:t>
      </w:r>
    </w:p>
    <w:p w:rsidR="00000000" w:rsidDel="00000000" w:rsidP="00000000" w:rsidRDefault="00000000" w:rsidRPr="00000000" w14:paraId="00000029">
      <w:pPr>
        <w:numPr>
          <w:ilvl w:val="0"/>
          <w:numId w:val="6"/>
        </w:numPr>
        <w:ind w:left="720" w:hanging="360"/>
        <w:rPr>
          <w:u w:val="none"/>
        </w:rPr>
      </w:pPr>
      <w:r w:rsidDel="00000000" w:rsidR="00000000" w:rsidRPr="00000000">
        <w:rPr>
          <w:b w:val="1"/>
          <w:bCs w:val="1"/>
          <w:u w:val="single"/>
          <w:rtl w:val="0"/>
        </w:rPr>
        <w:t xml:space="preserve">Encoding</w:t>
      </w:r>
      <w:r w:rsidDel="00000000" w:rsidR="00000000" w:rsidRPr="00000000">
        <w:rPr>
          <w:rtl w:val="0"/>
        </w:rPr>
        <w:t xml:space="preserve">: Use dual coding– “verbal (step names and sequence) + visual (shapes/arrows) + spatial (layout)”.</w:t>
      </w:r>
    </w:p>
    <w:p w:rsidR="00000000" w:rsidDel="00000000" w:rsidP="00000000" w:rsidRDefault="00000000" w:rsidRPr="00000000" w14:paraId="0000002A">
      <w:pPr>
        <w:numPr>
          <w:ilvl w:val="0"/>
          <w:numId w:val="6"/>
        </w:numPr>
        <w:ind w:left="720" w:hanging="360"/>
        <w:rPr>
          <w:u w:val="none"/>
        </w:rPr>
      </w:pPr>
      <w:r w:rsidDel="00000000" w:rsidR="00000000" w:rsidRPr="00000000">
        <w:rPr>
          <w:b w:val="1"/>
          <w:bCs w:val="1"/>
          <w:u w:val="single"/>
          <w:rtl w:val="0"/>
        </w:rPr>
        <w:t xml:space="preserve">Transfer</w:t>
      </w:r>
      <w:r w:rsidDel="00000000" w:rsidR="00000000" w:rsidRPr="00000000">
        <w:rPr>
          <w:rtl w:val="0"/>
        </w:rPr>
        <w:t xml:space="preserve">: Provide multiple examples across different processes (cooking, programming, biology) so schema generalizes.</w:t>
      </w:r>
    </w:p>
    <w:p w:rsidR="00000000" w:rsidDel="00000000" w:rsidP="00000000" w:rsidRDefault="00000000" w:rsidRPr="00000000" w14:paraId="0000002B">
      <w:pPr>
        <w:numPr>
          <w:ilvl w:val="0"/>
          <w:numId w:val="6"/>
        </w:numPr>
        <w:ind w:left="720" w:hanging="360"/>
        <w:rPr>
          <w:u w:val="none"/>
        </w:rPr>
      </w:pPr>
      <w:r w:rsidDel="00000000" w:rsidR="00000000" w:rsidRPr="00000000">
        <w:rPr>
          <w:b w:val="1"/>
          <w:bCs w:val="1"/>
          <w:u w:val="single"/>
          <w:rtl w:val="0"/>
        </w:rPr>
        <w:t xml:space="preserve">Assessment</w:t>
      </w:r>
      <w:r w:rsidDel="00000000" w:rsidR="00000000" w:rsidRPr="00000000">
        <w:rPr>
          <w:rtl w:val="0"/>
        </w:rPr>
        <w:t xml:space="preserve">: Can learners transfer the flow diagram schema to a novel process? Do they make fewer errors with practice?</w:t>
      </w:r>
    </w:p>
    <w:p w:rsidR="00000000" w:rsidDel="00000000" w:rsidP="00000000" w:rsidRDefault="00000000" w:rsidRPr="00000000" w14:paraId="0000002C">
      <w:pPr>
        <w:numPr>
          <w:ilvl w:val="0"/>
          <w:numId w:val="6"/>
        </w:numPr>
        <w:ind w:left="720" w:hanging="360"/>
        <w:rPr>
          <w:u w:val="none"/>
        </w:rPr>
      </w:pPr>
      <w:r w:rsidDel="00000000" w:rsidR="00000000" w:rsidRPr="00000000">
        <w:rPr>
          <w:b w:val="1"/>
          <w:bCs w:val="1"/>
          <w:u w:val="single"/>
          <w:rtl w:val="0"/>
        </w:rPr>
        <w:t xml:space="preserve">Main Focus</w:t>
      </w:r>
      <w:r w:rsidDel="00000000" w:rsidR="00000000" w:rsidRPr="00000000">
        <w:rPr>
          <w:rtl w:val="0"/>
        </w:rPr>
        <w:t xml:space="preserve">: “How can I structure information to optimize mental model construction?”</w:t>
      </w:r>
    </w:p>
    <w:p w:rsidR="00000000" w:rsidDel="00000000" w:rsidP="00000000" w:rsidRDefault="00000000" w:rsidRPr="00000000" w14:paraId="0000002D">
      <w:pPr>
        <w:numPr>
          <w:ilvl w:val="0"/>
          <w:numId w:val="6"/>
        </w:numPr>
        <w:ind w:left="720" w:hanging="360"/>
        <w:rPr>
          <w:b w:val="1"/>
          <w:bCs w:val="1"/>
        </w:rPr>
      </w:pPr>
      <w:r w:rsidDel="00000000" w:rsidR="00000000" w:rsidRPr="00000000">
        <w:rPr>
          <w:b w:val="1"/>
          <w:bCs w:val="1"/>
          <w:u w:val="single"/>
          <w:rtl w:val="0"/>
        </w:rPr>
        <w:t xml:space="preserve">Connecting to Prior Knowledge: </w:t>
      </w:r>
      <w:r w:rsidDel="00000000" w:rsidR="00000000" w:rsidRPr="00000000">
        <w:rPr>
          <w:rtl w:val="0"/>
        </w:rPr>
        <w:t xml:space="preserve">Before creating a flow diagram, students could be asked to explain a familiar process, such as getting ready for school or following a recipe. The instructor would then demonstrate how to organize those steps into a visual diagram. This would help students connect something they already understand to the new information and reduce cognitive overload. </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sz w:val="26"/>
          <w:szCs w:val="26"/>
        </w:rPr>
      </w:pPr>
      <w:r w:rsidDel="00000000" w:rsidR="00000000" w:rsidRPr="00000000">
        <w:rPr>
          <w:sz w:val="26"/>
          <w:szCs w:val="26"/>
          <w:rtl w:val="0"/>
        </w:rPr>
        <w:t xml:space="preserve">Constructivism</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Learners will be asked to research and view examples of process flows in a discovery phase. Then, learners will be given a realistic scenario such as a workflow and will be tasked with making a flow diagram correctly. This will employ problem based learning. </w:t>
      </w: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b w:val="1"/>
          <w:bCs w:val="1"/>
          <w:highlight w:val="yellow"/>
          <w:rtl w:val="0"/>
        </w:rPr>
        <w:t xml:space="preserve">Application</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34">
      <w:pPr>
        <w:numPr>
          <w:ilvl w:val="0"/>
          <w:numId w:val="1"/>
        </w:numPr>
        <w:ind w:left="720" w:hanging="360"/>
        <w:rPr>
          <w:u w:val="none"/>
        </w:rPr>
      </w:pPr>
      <w:r w:rsidDel="00000000" w:rsidR="00000000" w:rsidRPr="00000000">
        <w:rPr>
          <w:b w:val="1"/>
          <w:bCs w:val="1"/>
          <w:u w:val="single"/>
          <w:rtl w:val="0"/>
        </w:rPr>
        <w:t xml:space="preserve">Gain Insights on Learners’ Prior Knowledge</w:t>
      </w:r>
      <w:r w:rsidDel="00000000" w:rsidR="00000000" w:rsidRPr="00000000">
        <w:rPr>
          <w:rtl w:val="0"/>
        </w:rPr>
        <w:t xml:space="preserve">: What processes do learners already know? What visual representations are they familiar with? What alternative conceptions do they have about sequencing?</w:t>
      </w:r>
    </w:p>
    <w:p w:rsidR="00000000" w:rsidDel="00000000" w:rsidP="00000000" w:rsidRDefault="00000000" w:rsidRPr="00000000" w14:paraId="00000035">
      <w:pPr>
        <w:numPr>
          <w:ilvl w:val="0"/>
          <w:numId w:val="1"/>
        </w:numPr>
        <w:ind w:left="720" w:hanging="360"/>
        <w:rPr>
          <w:u w:val="none"/>
        </w:rPr>
      </w:pPr>
      <w:r w:rsidDel="00000000" w:rsidR="00000000" w:rsidRPr="00000000">
        <w:rPr>
          <w:b w:val="1"/>
          <w:bCs w:val="1"/>
          <w:u w:val="single"/>
          <w:rtl w:val="0"/>
        </w:rPr>
        <w:t xml:space="preserve">Active Construction</w:t>
      </w:r>
      <w:r w:rsidDel="00000000" w:rsidR="00000000" w:rsidRPr="00000000">
        <w:rPr>
          <w:rtl w:val="0"/>
        </w:rPr>
        <w:t xml:space="preserve">: Learners should create flow diagrams for processes meaningful to them—not just copy or fill in blanks.</w:t>
      </w:r>
    </w:p>
    <w:p w:rsidR="00000000" w:rsidDel="00000000" w:rsidP="00000000" w:rsidRDefault="00000000" w:rsidRPr="00000000" w14:paraId="00000036">
      <w:pPr>
        <w:numPr>
          <w:ilvl w:val="0"/>
          <w:numId w:val="1"/>
        </w:numPr>
        <w:ind w:left="720" w:hanging="360"/>
        <w:rPr>
          <w:u w:val="none"/>
        </w:rPr>
      </w:pPr>
      <w:r w:rsidDel="00000000" w:rsidR="00000000" w:rsidRPr="00000000">
        <w:rPr>
          <w:b w:val="1"/>
          <w:bCs w:val="1"/>
          <w:u w:val="single"/>
          <w:rtl w:val="0"/>
        </w:rPr>
        <w:t xml:space="preserve">Practice Using Authentic tasks</w:t>
      </w:r>
      <w:r w:rsidDel="00000000" w:rsidR="00000000" w:rsidRPr="00000000">
        <w:rPr>
          <w:rtl w:val="0"/>
        </w:rPr>
        <w:t xml:space="preserve">: Use real processes from learners' lives (e.g., "How do you make your favorite meal?" "How does the school recycling system work?").</w:t>
      </w:r>
    </w:p>
    <w:p w:rsidR="00000000" w:rsidDel="00000000" w:rsidP="00000000" w:rsidRDefault="00000000" w:rsidRPr="00000000" w14:paraId="00000037">
      <w:pPr>
        <w:numPr>
          <w:ilvl w:val="0"/>
          <w:numId w:val="1"/>
        </w:numPr>
        <w:ind w:left="720" w:hanging="360"/>
        <w:rPr>
          <w:u w:val="none"/>
        </w:rPr>
      </w:pPr>
      <w:r w:rsidDel="00000000" w:rsidR="00000000" w:rsidRPr="00000000">
        <w:rPr>
          <w:b w:val="1"/>
          <w:bCs w:val="1"/>
          <w:u w:val="single"/>
          <w:rtl w:val="0"/>
        </w:rPr>
        <w:t xml:space="preserve">Anticipate Alternative Conceptions Challenges from Learners</w:t>
      </w:r>
      <w:r w:rsidDel="00000000" w:rsidR="00000000" w:rsidRPr="00000000">
        <w:rPr>
          <w:rtl w:val="0"/>
        </w:rPr>
        <w:t xml:space="preserve">: Learners may construct “synthetic models”, e.g. using arrows that loop backward incorrectly, or confusing decision diamonds with process rectangles. These must be surfaced and addressed.</w:t>
      </w:r>
    </w:p>
    <w:p w:rsidR="00000000" w:rsidDel="00000000" w:rsidP="00000000" w:rsidRDefault="00000000" w:rsidRPr="00000000" w14:paraId="00000038">
      <w:pPr>
        <w:numPr>
          <w:ilvl w:val="0"/>
          <w:numId w:val="1"/>
        </w:numPr>
        <w:ind w:left="720" w:hanging="360"/>
        <w:rPr>
          <w:u w:val="none"/>
        </w:rPr>
      </w:pPr>
      <w:r w:rsidDel="00000000" w:rsidR="00000000" w:rsidRPr="00000000">
        <w:rPr>
          <w:b w:val="1"/>
          <w:bCs w:val="1"/>
          <w:u w:val="single"/>
          <w:rtl w:val="0"/>
        </w:rPr>
        <w:t xml:space="preserve">Leverage Social Negotiation</w:t>
      </w:r>
      <w:r w:rsidDel="00000000" w:rsidR="00000000" w:rsidRPr="00000000">
        <w:rPr>
          <w:rtl w:val="0"/>
        </w:rPr>
        <w:t xml:space="preserve">: Have learners share diagrams, explain their reasoning, and revise based on peer feedback.</w:t>
      </w:r>
    </w:p>
    <w:p w:rsidR="00000000" w:rsidDel="00000000" w:rsidP="00000000" w:rsidRDefault="00000000" w:rsidRPr="00000000" w14:paraId="00000039">
      <w:pPr>
        <w:numPr>
          <w:ilvl w:val="0"/>
          <w:numId w:val="1"/>
        </w:numPr>
        <w:ind w:left="720" w:hanging="360"/>
        <w:rPr>
          <w:u w:val="none"/>
        </w:rPr>
      </w:pPr>
      <w:r w:rsidDel="00000000" w:rsidR="00000000" w:rsidRPr="00000000">
        <w:rPr>
          <w:b w:val="1"/>
          <w:bCs w:val="1"/>
          <w:u w:val="single"/>
          <w:rtl w:val="0"/>
        </w:rPr>
        <w:t xml:space="preserve">Instructor Providing Diagnostics</w:t>
      </w:r>
      <w:r w:rsidDel="00000000" w:rsidR="00000000" w:rsidRPr="00000000">
        <w:rPr>
          <w:rtl w:val="0"/>
        </w:rPr>
        <w:t xml:space="preserve">: Know each learner's current model; guide them to reconstruct more accurate representations.</w:t>
      </w:r>
    </w:p>
    <w:p w:rsidR="00000000" w:rsidDel="00000000" w:rsidP="00000000" w:rsidRDefault="00000000" w:rsidRPr="00000000" w14:paraId="0000003A">
      <w:pPr>
        <w:numPr>
          <w:ilvl w:val="0"/>
          <w:numId w:val="1"/>
        </w:numPr>
        <w:ind w:left="720" w:hanging="360"/>
        <w:rPr>
          <w:u w:val="none"/>
        </w:rPr>
      </w:pPr>
      <w:r w:rsidDel="00000000" w:rsidR="00000000" w:rsidRPr="00000000">
        <w:rPr>
          <w:b w:val="1"/>
          <w:bCs w:val="1"/>
          <w:u w:val="single"/>
          <w:rtl w:val="0"/>
        </w:rPr>
        <w:t xml:space="preserve">Discovery</w:t>
      </w:r>
      <w:r w:rsidDel="00000000" w:rsidR="00000000" w:rsidRPr="00000000">
        <w:rPr>
          <w:rtl w:val="0"/>
        </w:rPr>
        <w:t xml:space="preserve">: Let learners figure out conventions through exploration rather than being told "this shape means this."</w:t>
      </w:r>
    </w:p>
    <w:p w:rsidR="00000000" w:rsidDel="00000000" w:rsidP="00000000" w:rsidRDefault="00000000" w:rsidRPr="00000000" w14:paraId="0000003B">
      <w:pPr>
        <w:numPr>
          <w:ilvl w:val="0"/>
          <w:numId w:val="1"/>
        </w:numPr>
        <w:ind w:left="720" w:hanging="360"/>
        <w:rPr>
          <w:u w:val="none"/>
        </w:rPr>
      </w:pPr>
      <w:r w:rsidDel="00000000" w:rsidR="00000000" w:rsidRPr="00000000">
        <w:rPr>
          <w:b w:val="1"/>
          <w:bCs w:val="1"/>
          <w:u w:val="single"/>
          <w:rtl w:val="0"/>
        </w:rPr>
        <w:t xml:space="preserve">Assessment</w:t>
      </w:r>
      <w:r w:rsidDel="00000000" w:rsidR="00000000" w:rsidRPr="00000000">
        <w:rPr>
          <w:rtl w:val="0"/>
        </w:rPr>
        <w:t xml:space="preserve">: Does the diagram demonstrate personal understanding? Can the learner explain their choices? How has their model evolved?</w:t>
      </w:r>
    </w:p>
    <w:p w:rsidR="00000000" w:rsidDel="00000000" w:rsidP="00000000" w:rsidRDefault="00000000" w:rsidRPr="00000000" w14:paraId="0000003C">
      <w:pPr>
        <w:numPr>
          <w:ilvl w:val="0"/>
          <w:numId w:val="1"/>
        </w:numPr>
        <w:ind w:left="720" w:hanging="360"/>
        <w:rPr>
          <w:u w:val="none"/>
        </w:rPr>
      </w:pPr>
      <w:r w:rsidDel="00000000" w:rsidR="00000000" w:rsidRPr="00000000">
        <w:rPr>
          <w:b w:val="1"/>
          <w:bCs w:val="1"/>
          <w:u w:val="single"/>
          <w:rtl w:val="0"/>
        </w:rPr>
        <w:t xml:space="preserve">Main Focus</w:t>
      </w:r>
      <w:r w:rsidDel="00000000" w:rsidR="00000000" w:rsidRPr="00000000">
        <w:rPr>
          <w:rtl w:val="0"/>
        </w:rPr>
        <w:t xml:space="preserve">: “What are learners' current models, and how can I guide them to construct a more accurate one?”</w:t>
      </w:r>
    </w:p>
    <w:p w:rsidR="00000000" w:rsidDel="00000000" w:rsidP="00000000" w:rsidRDefault="00000000" w:rsidRPr="00000000" w14:paraId="0000003D">
      <w:pPr>
        <w:numPr>
          <w:ilvl w:val="0"/>
          <w:numId w:val="1"/>
        </w:numPr>
        <w:ind w:left="720" w:hanging="360"/>
        <w:rPr>
          <w:b w:val="1"/>
          <w:bCs w:val="1"/>
        </w:rPr>
      </w:pPr>
      <w:r w:rsidDel="00000000" w:rsidR="00000000" w:rsidRPr="00000000">
        <w:rPr>
          <w:b w:val="1"/>
          <w:bCs w:val="1"/>
          <w:u w:val="single"/>
          <w:rtl w:val="0"/>
        </w:rPr>
        <w:t xml:space="preserve">Real-World Problem Solving: </w:t>
      </w:r>
      <w:r w:rsidDel="00000000" w:rsidR="00000000" w:rsidRPr="00000000">
        <w:rPr>
          <w:rtl w:val="0"/>
        </w:rPr>
        <w:t xml:space="preserve">Students could choose a process from their everyday lives and create a flow diagram explaining how it works. They would then share their diagrams with classmates, explain their reasoning, and make changes based on feedback. This would allow students to develop their own understanding rather than simply following a set of instructions. </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sz w:val="26"/>
          <w:szCs w:val="26"/>
        </w:rPr>
      </w:pPr>
      <w:r w:rsidDel="00000000" w:rsidR="00000000" w:rsidRPr="00000000">
        <w:rPr>
          <w:sz w:val="26"/>
          <w:szCs w:val="26"/>
          <w:rtl w:val="0"/>
        </w:rPr>
        <w:t xml:space="preserve">Sociocultural Theory</w:t>
      </w:r>
    </w:p>
    <w:p w:rsidR="00000000" w:rsidDel="00000000" w:rsidP="00000000" w:rsidRDefault="00000000" w:rsidRPr="00000000" w14:paraId="00000040">
      <w:pPr>
        <w:rPr>
          <w:sz w:val="26"/>
          <w:szCs w:val="26"/>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Learners work as apprentices with an experienced instructor or flow diagram expert. In a group, they discuss how the flow diagram works and share ideas.</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b w:val="1"/>
          <w:bCs w:val="1"/>
          <w:highlight w:val="yellow"/>
          <w:rtl w:val="0"/>
        </w:rPr>
        <w:t xml:space="preserve">Application</w:t>
      </w:r>
      <w:r w:rsidDel="00000000" w:rsidR="00000000" w:rsidRPr="00000000">
        <w:rPr>
          <w:rtl w:val="0"/>
        </w:rPr>
        <w:t xml:space="preserve">:</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numPr>
          <w:ilvl w:val="0"/>
          <w:numId w:val="3"/>
        </w:numPr>
        <w:ind w:left="720" w:hanging="360"/>
        <w:rPr>
          <w:u w:val="none"/>
        </w:rPr>
      </w:pPr>
      <w:r w:rsidDel="00000000" w:rsidR="00000000" w:rsidRPr="00000000">
        <w:rPr>
          <w:b w:val="1"/>
          <w:bCs w:val="1"/>
          <w:u w:val="single"/>
          <w:rtl w:val="0"/>
        </w:rPr>
        <w:t xml:space="preserve">Use Authentic Activities</w:t>
      </w:r>
      <w:r w:rsidDel="00000000" w:rsidR="00000000" w:rsidRPr="00000000">
        <w:rPr>
          <w:rtl w:val="0"/>
        </w:rPr>
        <w:t xml:space="preserve">: The process flow diagrams compiled by students must be used as practitioners use them. For example, engineers mapping algorithms, nurses mapping triage, chefs mapping kitchen workflow. These diagrams must not be merely treated as a school exercise.</w:t>
      </w:r>
    </w:p>
    <w:p w:rsidR="00000000" w:rsidDel="00000000" w:rsidP="00000000" w:rsidRDefault="00000000" w:rsidRPr="00000000" w14:paraId="00000046">
      <w:pPr>
        <w:numPr>
          <w:ilvl w:val="0"/>
          <w:numId w:val="3"/>
        </w:numPr>
        <w:ind w:left="720" w:hanging="360"/>
        <w:rPr>
          <w:u w:val="none"/>
        </w:rPr>
      </w:pPr>
      <w:r w:rsidDel="00000000" w:rsidR="00000000" w:rsidRPr="00000000">
        <w:rPr>
          <w:b w:val="1"/>
          <w:bCs w:val="1"/>
          <w:u w:val="single"/>
          <w:rtl w:val="0"/>
        </w:rPr>
        <w:t xml:space="preserve">How to Use Cognitive Apprenticeship in this context</w:t>
      </w:r>
      <w:r w:rsidDel="00000000" w:rsidR="00000000" w:rsidRPr="00000000">
        <w:rPr>
          <w:rtl w:val="0"/>
        </w:rPr>
        <w:t xml:space="preserve">:</w:t>
      </w:r>
    </w:p>
    <w:p w:rsidR="00000000" w:rsidDel="00000000" w:rsidP="00000000" w:rsidRDefault="00000000" w:rsidRPr="00000000" w14:paraId="00000047">
      <w:pPr>
        <w:numPr>
          <w:ilvl w:val="1"/>
          <w:numId w:val="3"/>
        </w:numPr>
        <w:ind w:left="1440" w:hanging="360"/>
        <w:rPr>
          <w:u w:val="none"/>
        </w:rPr>
      </w:pPr>
      <w:r w:rsidDel="00000000" w:rsidR="00000000" w:rsidRPr="00000000">
        <w:rPr>
          <w:rtl w:val="0"/>
        </w:rPr>
        <w:t xml:space="preserve">Modeling: Expert creates a flow diagram while thinking aloud</w:t>
      </w:r>
    </w:p>
    <w:p w:rsidR="00000000" w:rsidDel="00000000" w:rsidP="00000000" w:rsidRDefault="00000000" w:rsidRPr="00000000" w14:paraId="00000048">
      <w:pPr>
        <w:numPr>
          <w:ilvl w:val="1"/>
          <w:numId w:val="3"/>
        </w:numPr>
        <w:ind w:left="1440" w:hanging="360"/>
        <w:rPr>
          <w:u w:val="none"/>
        </w:rPr>
      </w:pPr>
      <w:r w:rsidDel="00000000" w:rsidR="00000000" w:rsidRPr="00000000">
        <w:rPr>
          <w:rtl w:val="0"/>
        </w:rPr>
        <w:t xml:space="preserve">Coaching: Expert observes learner, provides hints/cues</w:t>
      </w:r>
    </w:p>
    <w:p w:rsidR="00000000" w:rsidDel="00000000" w:rsidP="00000000" w:rsidRDefault="00000000" w:rsidRPr="00000000" w14:paraId="00000049">
      <w:pPr>
        <w:numPr>
          <w:ilvl w:val="1"/>
          <w:numId w:val="3"/>
        </w:numPr>
        <w:ind w:left="1440" w:hanging="360"/>
        <w:rPr>
          <w:u w:val="none"/>
        </w:rPr>
      </w:pPr>
      <w:r w:rsidDel="00000000" w:rsidR="00000000" w:rsidRPr="00000000">
        <w:rPr>
          <w:rtl w:val="0"/>
        </w:rPr>
        <w:t xml:space="preserve">Scaffolding: Provide templates, partially completed diagrams, checklists</w:t>
      </w:r>
    </w:p>
    <w:p w:rsidR="00000000" w:rsidDel="00000000" w:rsidP="00000000" w:rsidRDefault="00000000" w:rsidRPr="00000000" w14:paraId="0000004A">
      <w:pPr>
        <w:numPr>
          <w:ilvl w:val="1"/>
          <w:numId w:val="3"/>
        </w:numPr>
        <w:ind w:left="1440" w:hanging="360"/>
        <w:rPr>
          <w:u w:val="none"/>
        </w:rPr>
      </w:pPr>
      <w:r w:rsidDel="00000000" w:rsidR="00000000" w:rsidRPr="00000000">
        <w:rPr>
          <w:rtl w:val="0"/>
        </w:rPr>
        <w:t xml:space="preserve">Fading: Gradually remove supports</w:t>
      </w:r>
    </w:p>
    <w:p w:rsidR="00000000" w:rsidDel="00000000" w:rsidP="00000000" w:rsidRDefault="00000000" w:rsidRPr="00000000" w14:paraId="0000004B">
      <w:pPr>
        <w:numPr>
          <w:ilvl w:val="1"/>
          <w:numId w:val="3"/>
        </w:numPr>
        <w:ind w:left="1440" w:hanging="360"/>
        <w:rPr>
          <w:u w:val="none"/>
        </w:rPr>
      </w:pPr>
      <w:r w:rsidDel="00000000" w:rsidR="00000000" w:rsidRPr="00000000">
        <w:rPr>
          <w:rtl w:val="0"/>
        </w:rPr>
        <w:t xml:space="preserve">Articulation: Learner explains their reasoning</w:t>
      </w:r>
    </w:p>
    <w:p w:rsidR="00000000" w:rsidDel="00000000" w:rsidP="00000000" w:rsidRDefault="00000000" w:rsidRPr="00000000" w14:paraId="0000004C">
      <w:pPr>
        <w:numPr>
          <w:ilvl w:val="1"/>
          <w:numId w:val="3"/>
        </w:numPr>
        <w:ind w:left="1440" w:hanging="360"/>
        <w:rPr>
          <w:u w:val="none"/>
        </w:rPr>
      </w:pPr>
      <w:r w:rsidDel="00000000" w:rsidR="00000000" w:rsidRPr="00000000">
        <w:rPr>
          <w:rtl w:val="0"/>
        </w:rPr>
        <w:t xml:space="preserve">Reflection: Compare learner's diagram to expert's</w:t>
      </w:r>
    </w:p>
    <w:p w:rsidR="00000000" w:rsidDel="00000000" w:rsidP="00000000" w:rsidRDefault="00000000" w:rsidRPr="00000000" w14:paraId="0000004D">
      <w:pPr>
        <w:numPr>
          <w:ilvl w:val="1"/>
          <w:numId w:val="3"/>
        </w:numPr>
        <w:ind w:left="1440" w:hanging="360"/>
        <w:rPr>
          <w:u w:val="none"/>
        </w:rPr>
      </w:pPr>
      <w:r w:rsidDel="00000000" w:rsidR="00000000" w:rsidRPr="00000000">
        <w:rPr>
          <w:rtl w:val="0"/>
        </w:rPr>
        <w:t xml:space="preserve">Exploration: Learner finds new processes to diagram independently</w:t>
      </w:r>
    </w:p>
    <w:p w:rsidR="00000000" w:rsidDel="00000000" w:rsidP="00000000" w:rsidRDefault="00000000" w:rsidRPr="00000000" w14:paraId="0000004E">
      <w:pPr>
        <w:numPr>
          <w:ilvl w:val="0"/>
          <w:numId w:val="3"/>
        </w:numPr>
        <w:ind w:left="720" w:hanging="360"/>
        <w:rPr>
          <w:u w:val="none"/>
        </w:rPr>
      </w:pPr>
      <w:r w:rsidDel="00000000" w:rsidR="00000000" w:rsidRPr="00000000">
        <w:rPr>
          <w:b w:val="1"/>
          <w:bCs w:val="1"/>
          <w:u w:val="single"/>
          <w:rtl w:val="0"/>
        </w:rPr>
        <w:t xml:space="preserve">Legitimate Peripheral Participation</w:t>
      </w:r>
      <w:r w:rsidDel="00000000" w:rsidR="00000000" w:rsidRPr="00000000">
        <w:rPr>
          <w:rtl w:val="0"/>
        </w:rPr>
        <w:t xml:space="preserve">: Start with simple, low-stakes processes (e.g., diagramming a routine) and gradually gear toward complex, high-stakes processes (e.g., diagramming a clinical protocol).</w:t>
      </w:r>
    </w:p>
    <w:p w:rsidR="00000000" w:rsidDel="00000000" w:rsidP="00000000" w:rsidRDefault="00000000" w:rsidRPr="00000000" w14:paraId="0000004F">
      <w:pPr>
        <w:numPr>
          <w:ilvl w:val="0"/>
          <w:numId w:val="3"/>
        </w:numPr>
        <w:ind w:left="720" w:hanging="360"/>
        <w:rPr>
          <w:u w:val="none"/>
        </w:rPr>
      </w:pPr>
      <w:r w:rsidDel="00000000" w:rsidR="00000000" w:rsidRPr="00000000">
        <w:rPr>
          <w:b w:val="1"/>
          <w:bCs w:val="1"/>
          <w:u w:val="single"/>
          <w:rtl w:val="0"/>
        </w:rPr>
        <w:t xml:space="preserve">Tools as Mediation</w:t>
      </w:r>
      <w:r w:rsidDel="00000000" w:rsidR="00000000" w:rsidRPr="00000000">
        <w:rPr>
          <w:rtl w:val="0"/>
        </w:rPr>
        <w:t xml:space="preserve">: Shapes and arrows are cultural tools that mediate thinking. Learning to use them is learning to think in a particular way.</w:t>
      </w:r>
    </w:p>
    <w:p w:rsidR="00000000" w:rsidDel="00000000" w:rsidP="00000000" w:rsidRDefault="00000000" w:rsidRPr="00000000" w14:paraId="00000050">
      <w:pPr>
        <w:numPr>
          <w:ilvl w:val="0"/>
          <w:numId w:val="3"/>
        </w:numPr>
        <w:ind w:left="720" w:hanging="360"/>
        <w:rPr>
          <w:u w:val="none"/>
        </w:rPr>
      </w:pPr>
      <w:r w:rsidDel="00000000" w:rsidR="00000000" w:rsidRPr="00000000">
        <w:rPr>
          <w:b w:val="1"/>
          <w:bCs w:val="1"/>
          <w:u w:val="single"/>
          <w:rtl w:val="0"/>
        </w:rPr>
        <w:t xml:space="preserve">Community of Practice</w:t>
      </w:r>
      <w:r w:rsidDel="00000000" w:rsidR="00000000" w:rsidRPr="00000000">
        <w:rPr>
          <w:rtl w:val="0"/>
        </w:rPr>
        <w:t xml:space="preserve">: Learners join a community (e.g., “We are systems thinkers”) where flow diagrams are part of the shared repertoire.</w:t>
      </w:r>
    </w:p>
    <w:p w:rsidR="00000000" w:rsidDel="00000000" w:rsidP="00000000" w:rsidRDefault="00000000" w:rsidRPr="00000000" w14:paraId="00000051">
      <w:pPr>
        <w:numPr>
          <w:ilvl w:val="0"/>
          <w:numId w:val="3"/>
        </w:numPr>
        <w:ind w:left="720" w:hanging="360"/>
        <w:rPr>
          <w:u w:val="none"/>
        </w:rPr>
      </w:pPr>
      <w:r w:rsidDel="00000000" w:rsidR="00000000" w:rsidRPr="00000000">
        <w:rPr>
          <w:b w:val="1"/>
          <w:bCs w:val="1"/>
          <w:u w:val="single"/>
          <w:rtl w:val="0"/>
        </w:rPr>
        <w:t xml:space="preserve">Power and Access</w:t>
      </w:r>
      <w:r w:rsidDel="00000000" w:rsidR="00000000" w:rsidRPr="00000000">
        <w:rPr>
          <w:rtl w:val="0"/>
        </w:rPr>
        <w:t xml:space="preserve">: Who gets to learn this? Whose processes are considered worth diagramming? Are some learners positioned as “not good at this” “too overqualified for this”, etc.?</w:t>
      </w:r>
    </w:p>
    <w:p w:rsidR="00000000" w:rsidDel="00000000" w:rsidP="00000000" w:rsidRDefault="00000000" w:rsidRPr="00000000" w14:paraId="00000052">
      <w:pPr>
        <w:numPr>
          <w:ilvl w:val="0"/>
          <w:numId w:val="3"/>
        </w:numPr>
        <w:ind w:left="720" w:hanging="360"/>
        <w:rPr>
          <w:u w:val="none"/>
        </w:rPr>
      </w:pPr>
      <w:r w:rsidDel="00000000" w:rsidR="00000000" w:rsidRPr="00000000">
        <w:rPr>
          <w:b w:val="1"/>
          <w:bCs w:val="1"/>
          <w:u w:val="single"/>
          <w:rtl w:val="0"/>
        </w:rPr>
        <w:t xml:space="preserve">Anchored Instruction</w:t>
      </w:r>
      <w:r w:rsidDel="00000000" w:rsidR="00000000" w:rsidRPr="00000000">
        <w:rPr>
          <w:rtl w:val="0"/>
        </w:rPr>
        <w:t xml:space="preserve">: Embed in a macrocontext—e.g., a video of a complex process that learners must diagram to solve a problem.</w:t>
      </w:r>
    </w:p>
    <w:p w:rsidR="00000000" w:rsidDel="00000000" w:rsidP="00000000" w:rsidRDefault="00000000" w:rsidRPr="00000000" w14:paraId="00000053">
      <w:pPr>
        <w:numPr>
          <w:ilvl w:val="0"/>
          <w:numId w:val="3"/>
        </w:numPr>
        <w:ind w:left="720" w:hanging="360"/>
        <w:rPr>
          <w:u w:val="none"/>
        </w:rPr>
      </w:pPr>
      <w:r w:rsidDel="00000000" w:rsidR="00000000" w:rsidRPr="00000000">
        <w:rPr>
          <w:b w:val="1"/>
          <w:bCs w:val="1"/>
          <w:u w:val="single"/>
          <w:rtl w:val="0"/>
        </w:rPr>
        <w:t xml:space="preserve">Assessment</w:t>
      </w:r>
      <w:r w:rsidDel="00000000" w:rsidR="00000000" w:rsidRPr="00000000">
        <w:rPr>
          <w:rtl w:val="0"/>
        </w:rPr>
        <w:t xml:space="preserve">: Can learners participate in the community's practice? Is their diagram recognized as valid by practitioners?</w:t>
      </w:r>
    </w:p>
    <w:p w:rsidR="00000000" w:rsidDel="00000000" w:rsidP="00000000" w:rsidRDefault="00000000" w:rsidRPr="00000000" w14:paraId="00000054">
      <w:pPr>
        <w:numPr>
          <w:ilvl w:val="0"/>
          <w:numId w:val="3"/>
        </w:numPr>
        <w:ind w:left="720" w:hanging="360"/>
        <w:rPr>
          <w:u w:val="none"/>
        </w:rPr>
      </w:pPr>
      <w:r w:rsidDel="00000000" w:rsidR="00000000" w:rsidRPr="00000000">
        <w:rPr>
          <w:b w:val="1"/>
          <w:bCs w:val="1"/>
          <w:u w:val="single"/>
          <w:rtl w:val="0"/>
        </w:rPr>
        <w:t xml:space="preserve">Main Focus</w:t>
      </w:r>
      <w:r w:rsidDel="00000000" w:rsidR="00000000" w:rsidRPr="00000000">
        <w:rPr>
          <w:rtl w:val="0"/>
        </w:rPr>
        <w:t xml:space="preserve">: “How do we enculturate learners into authentic practice using flow diagrams as tools?”</w:t>
      </w:r>
    </w:p>
    <w:p w:rsidR="00000000" w:rsidDel="00000000" w:rsidP="00000000" w:rsidRDefault="00000000" w:rsidRPr="00000000" w14:paraId="00000055">
      <w:pPr>
        <w:numPr>
          <w:ilvl w:val="0"/>
          <w:numId w:val="3"/>
        </w:numPr>
        <w:ind w:left="720" w:hanging="360"/>
        <w:rPr>
          <w:b w:val="1"/>
          <w:bCs w:val="1"/>
        </w:rPr>
      </w:pPr>
      <w:r w:rsidDel="00000000" w:rsidR="00000000" w:rsidRPr="00000000">
        <w:rPr>
          <w:b w:val="1"/>
          <w:bCs w:val="1"/>
          <w:u w:val="single"/>
          <w:rtl w:val="0"/>
        </w:rPr>
        <w:t xml:space="preserve">Collaborative Learning: </w:t>
      </w:r>
      <w:r w:rsidDel="00000000" w:rsidR="00000000" w:rsidRPr="00000000">
        <w:rPr>
          <w:rtl w:val="0"/>
        </w:rPr>
        <w:t xml:space="preserve">Students could work in small groups to create a flow diagram for a school procedure, such as checking out a library book or completing an assignment. Each group member would contribute ideas and discuss how the steps should be organized. The instructor would provide guidance when needed, while students learn through collaboration and shared problem-solving. </w:t>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6">
    <w:pPr>
      <w:jc w:val="right"/>
      <w:rPr/>
    </w:pPr>
    <w:r w:rsidDel="00000000" w:rsidR="00000000" w:rsidRPr="00000000">
      <w:rPr>
        <w:rtl w:val="0"/>
      </w:rPr>
      <w:t xml:space="preserve">Angeline Henzler</w:t>
    </w:r>
  </w:p>
  <w:p w:rsidR="00000000" w:rsidDel="00000000" w:rsidP="00000000" w:rsidRDefault="00000000" w:rsidRPr="00000000" w14:paraId="00000057">
    <w:pPr>
      <w:jc w:val="right"/>
      <w:rPr/>
    </w:pPr>
    <w:r w:rsidDel="00000000" w:rsidR="00000000" w:rsidRPr="00000000">
      <w:rPr>
        <w:rtl w:val="0"/>
      </w:rPr>
      <w:t xml:space="preserve">Chubo Peng</w:t>
    </w:r>
  </w:p>
  <w:p w:rsidR="00000000" w:rsidDel="00000000" w:rsidP="00000000" w:rsidRDefault="00000000" w:rsidRPr="00000000" w14:paraId="00000058">
    <w:pPr>
      <w:jc w:val="right"/>
      <w:rPr/>
    </w:pPr>
    <w:r w:rsidDel="00000000" w:rsidR="00000000" w:rsidRPr="00000000">
      <w:rPr>
        <w:rtl w:val="0"/>
      </w:rPr>
      <w:t xml:space="preserve">Harrison Keenan</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